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80" w:rsidRPr="00EE6480" w:rsidRDefault="00FB5A0E" w:rsidP="00EE6480">
      <w:pPr>
        <w:shd w:val="clear" w:color="auto" w:fill="FFFFFF" w:themeFill="background1"/>
        <w:spacing w:after="0" w:line="173" w:lineRule="atLeast"/>
        <w:jc w:val="center"/>
        <w:textAlignment w:val="baseline"/>
        <w:rPr>
          <w:rFonts w:ascii="Arial" w:eastAsia="Times New Roman" w:hAnsi="Arial" w:cs="Times New Roman"/>
          <w:color w:val="000000"/>
          <w:sz w:val="36"/>
          <w:szCs w:val="36"/>
          <w:lang w:eastAsia="ru-RU"/>
        </w:rPr>
      </w:pPr>
      <w:r w:rsidRPr="003D497E">
        <w:rPr>
          <w:rFonts w:ascii="Arial" w:eastAsia="Times New Roman" w:hAnsi="Arial" w:cs="Times New Roman"/>
          <w:b/>
          <w:bCs/>
          <w:color w:val="000000"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7pt;height:80.35pt" fillcolor="#f06" strokecolor="#60f">
            <v:shadow on="t" opacity="52429f"/>
            <v:textpath style="font-family:&quot;Arial Black&quot;;v-text-kern:t" trim="t" fitpath="t" string="Раннее обучение&#10; татарскому языку"/>
          </v:shape>
        </w:pict>
      </w:r>
    </w:p>
    <w:p w:rsidR="00EE6480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000000"/>
          <w:sz w:val="36"/>
          <w:szCs w:val="36"/>
          <w:lang w:eastAsia="ru-RU"/>
        </w:rPr>
      </w:pPr>
      <w:r w:rsidRPr="00EE6480">
        <w:rPr>
          <w:rFonts w:ascii="Arial" w:eastAsia="Times New Roman" w:hAnsi="Arial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     </w:t>
      </w:r>
      <w:r w:rsidRPr="00EE6480">
        <w:rPr>
          <w:rFonts w:ascii="Arial" w:eastAsia="Times New Roman" w:hAnsi="Arial" w:cs="Times New Roman"/>
          <w:color w:val="000000"/>
          <w:sz w:val="36"/>
          <w:szCs w:val="36"/>
          <w:lang w:eastAsia="ru-RU"/>
        </w:rPr>
        <w:t> 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ind w:firstLine="708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Сегодня никого не надо убеждать в том, что ранее обучение татарскому языку способствует не только более прочному и свободному практическому владению им, но и несет в себе большой интеллектуальный, воспитательный и нравственный потенциал. Ранее обучение татарскому языку: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- стимулирует речевое и общее развитие детей, повышает общеобразовательную ценность дошкольного воспитания и начального обучения как фундамента общего образования;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- приобщает детей к культуре других народов, формируя тем самым общечеловеческое сознание, без должного развития которого невозможно в настоящее время существование человечество в целом;</w:t>
      </w:r>
    </w:p>
    <w:p w:rsidR="00777B7D" w:rsidRPr="007A4DBA" w:rsidRDefault="007A4DBA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noProof/>
          <w:color w:val="943634" w:themeColor="accent2" w:themeShade="BF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3109595</wp:posOffset>
            </wp:positionH>
            <wp:positionV relativeFrom="margin">
              <wp:posOffset>5796915</wp:posOffset>
            </wp:positionV>
            <wp:extent cx="2840355" cy="3448685"/>
            <wp:effectExtent l="19050" t="0" r="0" b="0"/>
            <wp:wrapSquare wrapText="bothSides"/>
            <wp:docPr id="1" name="Рисунок 0" descr="Обложка.Раз-словечко, два-словечко. Занимат. обуч. тат. язы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.Раз-словечко, два-словечко. Занимат. обуч. тат. языку.jpg"/>
                    <pic:cNvPicPr/>
                  </pic:nvPicPr>
                  <pic:blipFill>
                    <a:blip r:embed="rId4" cstate="print"/>
                    <a:srcRect l="53255" t="2532" r="502" b="8861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B7D"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</w:t>
      </w:r>
      <w:r w:rsidR="00777B7D"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="00777B7D"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- создает благоприятную исходную базу для овладения татарским языком, поскольку предотвращается образование психологических барьеров, которые возникают при начале обучения иностранным языком в возрасте 10-11 лет.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Основные функции</w:t>
      </w:r>
      <w:r w:rsidRPr="00EE6480">
        <w:rPr>
          <w:rFonts w:ascii="Arial" w:eastAsia="Times New Roman" w:hAnsi="Arial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 xml:space="preserve">татарского языка как учебного предмета заключаются в развитии, как общей речевой способности детей, так и в формировании его способностей и готовности 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lastRenderedPageBreak/>
        <w:t>использовать татарский язык как средство общения, как способ приобщения к другой национальной культуре, тем самым как средство образования, воспитания и разностороннего развития личности ребенка.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Обучающий и развивающий эффект от занятий татарского языка в младшем возрасте непременно положительно скажется на развитии детей, культуре общения, будет положительно влиять на активизацию всех психических функций, расширит кругозор ребят.</w:t>
      </w:r>
    </w:p>
    <w:p w:rsidR="00777B7D" w:rsidRPr="007A4DBA" w:rsidRDefault="00777B7D" w:rsidP="00EE6480">
      <w:pPr>
        <w:shd w:val="clear" w:color="auto" w:fill="FFFFFF" w:themeFill="background1"/>
        <w:spacing w:after="0" w:line="173" w:lineRule="atLeast"/>
        <w:jc w:val="both"/>
        <w:textAlignment w:val="baseline"/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           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lang w:eastAsia="ru-RU"/>
        </w:rPr>
        <w:t> </w:t>
      </w:r>
      <w:r w:rsidRPr="007A4DBA">
        <w:rPr>
          <w:rFonts w:ascii="Arial" w:eastAsia="Times New Roman" w:hAnsi="Arial" w:cs="Times New Roman"/>
          <w:color w:val="943634" w:themeColor="accent2" w:themeShade="BF"/>
          <w:sz w:val="36"/>
          <w:szCs w:val="36"/>
          <w:bdr w:val="none" w:sz="0" w:space="0" w:color="auto" w:frame="1"/>
          <w:lang w:eastAsia="ru-RU"/>
        </w:rPr>
        <w:t>В раннем возрасте ребенок без усилий запоминает большое количество слов, речевых клише, на основе имитации овладевает произношением, интонированием, копируя речь воспитателя. С возрастом эти способности эти способности детей «угасают» и требуется значительно больше усилий для достижения тех же результатов обучения. Детей предполагается научить: знакомству, приветствию, прощанию, приглашению, угощению, поздравлению. Дети справляются с тем, что могут расспрашивать, описывать, просить, предлагать, отказываться, соглашаться, рассказывать о себе и близких.</w:t>
      </w:r>
    </w:p>
    <w:p w:rsidR="00777B7D" w:rsidRPr="007A4DBA" w:rsidRDefault="00777B7D" w:rsidP="007A4DBA">
      <w:pPr>
        <w:shd w:val="clear" w:color="auto" w:fill="FFFFFF" w:themeFill="background1"/>
        <w:spacing w:after="0" w:line="173" w:lineRule="atLeast"/>
        <w:jc w:val="center"/>
        <w:textAlignment w:val="baseline"/>
        <w:rPr>
          <w:rFonts w:ascii="Arial" w:eastAsia="Times New Roman" w:hAnsi="Arial" w:cs="Times New Roman"/>
          <w:b/>
          <w:color w:val="FF0066"/>
          <w:sz w:val="36"/>
          <w:szCs w:val="36"/>
          <w:lang w:eastAsia="ru-RU"/>
        </w:rPr>
      </w:pPr>
      <w:r w:rsidRPr="007A4DBA">
        <w:rPr>
          <w:rFonts w:ascii="Arial" w:eastAsia="Times New Roman" w:hAnsi="Arial" w:cs="Times New Roman"/>
          <w:b/>
          <w:color w:val="FF0066"/>
          <w:sz w:val="36"/>
          <w:szCs w:val="36"/>
          <w:bdr w:val="none" w:sz="0" w:space="0" w:color="auto" w:frame="1"/>
          <w:lang w:eastAsia="ru-RU"/>
        </w:rPr>
        <w:t>Начальная ступень обучения должна в большей мере стать фундаментом для разностороннего, целостного развития детей.</w:t>
      </w:r>
    </w:p>
    <w:p w:rsidR="00D0734B" w:rsidRPr="00EE6480" w:rsidRDefault="007A4DBA" w:rsidP="00883630">
      <w:pPr>
        <w:shd w:val="clear" w:color="auto" w:fill="FFFFFF" w:themeFill="background1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1729105</wp:posOffset>
            </wp:positionH>
            <wp:positionV relativeFrom="margin">
              <wp:posOffset>6729730</wp:posOffset>
            </wp:positionV>
            <wp:extent cx="2496820" cy="2417445"/>
            <wp:effectExtent l="19050" t="0" r="0" b="0"/>
            <wp:wrapSquare wrapText="bothSides"/>
            <wp:docPr id="2" name="Рисунок 9" descr="F:\УМК\КАРТИНКИ\Татарстан\t_t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МК\КАРТИНКИ\Татарстан\t_ta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7B7D" w:rsidRPr="00EE6480" w:rsidRDefault="00777B7D">
      <w:pPr>
        <w:rPr>
          <w:sz w:val="36"/>
          <w:szCs w:val="36"/>
        </w:rPr>
      </w:pPr>
    </w:p>
    <w:p w:rsidR="00777B7D" w:rsidRPr="00EE6480" w:rsidRDefault="00777B7D" w:rsidP="00883630">
      <w:pPr>
        <w:shd w:val="clear" w:color="auto" w:fill="FFFFFF" w:themeFill="background1"/>
        <w:rPr>
          <w:sz w:val="36"/>
          <w:szCs w:val="36"/>
        </w:rPr>
      </w:pPr>
    </w:p>
    <w:sectPr w:rsidR="00777B7D" w:rsidRPr="00EE6480" w:rsidSect="00EE6480">
      <w:pgSz w:w="11906" w:h="16838"/>
      <w:pgMar w:top="1134" w:right="1134" w:bottom="1134" w:left="1134" w:header="708" w:footer="708" w:gutter="0"/>
      <w:pgBorders w:offsetFrom="page">
        <w:top w:val="crazyMaze" w:sz="24" w:space="24" w:color="6600FF"/>
        <w:left w:val="crazyMaze" w:sz="24" w:space="24" w:color="6600FF"/>
        <w:bottom w:val="crazyMaze" w:sz="24" w:space="24" w:color="6600FF"/>
        <w:right w:val="crazyMaze" w:sz="24" w:space="24" w:color="66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B7D"/>
    <w:rsid w:val="00212FBA"/>
    <w:rsid w:val="0021351B"/>
    <w:rsid w:val="003D497E"/>
    <w:rsid w:val="00777B7D"/>
    <w:rsid w:val="007A4DBA"/>
    <w:rsid w:val="00856B84"/>
    <w:rsid w:val="00883630"/>
    <w:rsid w:val="00EE6480"/>
    <w:rsid w:val="00FB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7B7D"/>
    <w:rPr>
      <w:b/>
      <w:bCs/>
    </w:rPr>
  </w:style>
  <w:style w:type="character" w:customStyle="1" w:styleId="apple-converted-space">
    <w:name w:val="apple-converted-space"/>
    <w:basedOn w:val="a0"/>
    <w:rsid w:val="00777B7D"/>
  </w:style>
  <w:style w:type="paragraph" w:styleId="a4">
    <w:name w:val="Balloon Text"/>
    <w:basedOn w:val="a"/>
    <w:link w:val="a5"/>
    <w:uiPriority w:val="99"/>
    <w:semiHidden/>
    <w:unhideWhenUsed/>
    <w:rsid w:val="00EE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2015-05-04T20:07:00Z</cp:lastPrinted>
  <dcterms:created xsi:type="dcterms:W3CDTF">2015-04-19T20:39:00Z</dcterms:created>
  <dcterms:modified xsi:type="dcterms:W3CDTF">2015-05-06T20:00:00Z</dcterms:modified>
</cp:coreProperties>
</file>